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FB3" w:rsidRDefault="00DA5FB3" w:rsidP="00493EDD">
      <w:pPr>
        <w:widowControl w:val="0"/>
        <w:suppressAutoHyphens/>
        <w:jc w:val="center"/>
        <w:rPr>
          <w:rFonts w:eastAsia="Andale Sans UI"/>
          <w:b/>
          <w:bCs/>
          <w:kern w:val="2"/>
        </w:rPr>
      </w:pPr>
      <w:r>
        <w:rPr>
          <w:noProof/>
          <w:lang w:eastAsia="ru-RU"/>
        </w:rPr>
        <w:drawing>
          <wp:inline distT="0" distB="0" distL="0" distR="0" wp14:anchorId="467E58D4" wp14:editId="398E9CCF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FB3" w:rsidRDefault="00DA5FB3" w:rsidP="00493EDD">
      <w:pPr>
        <w:widowControl w:val="0"/>
        <w:suppressAutoHyphens/>
        <w:jc w:val="center"/>
        <w:rPr>
          <w:rFonts w:eastAsia="Andale Sans UI"/>
          <w:b/>
          <w:bCs/>
          <w:kern w:val="2"/>
        </w:rPr>
      </w:pPr>
    </w:p>
    <w:p w:rsidR="00DA5FB3" w:rsidRDefault="00DA5FB3" w:rsidP="00493EDD">
      <w:pPr>
        <w:widowControl w:val="0"/>
        <w:suppressAutoHyphens/>
        <w:jc w:val="center"/>
        <w:rPr>
          <w:rFonts w:eastAsia="Andale Sans UI"/>
          <w:b/>
          <w:bCs/>
          <w:kern w:val="2"/>
        </w:rPr>
      </w:pPr>
    </w:p>
    <w:p w:rsidR="00DA5FB3" w:rsidRDefault="00DA5FB3" w:rsidP="00493EDD">
      <w:pPr>
        <w:widowControl w:val="0"/>
        <w:suppressAutoHyphens/>
        <w:jc w:val="center"/>
        <w:rPr>
          <w:rFonts w:eastAsia="Andale Sans UI"/>
          <w:b/>
          <w:bCs/>
          <w:kern w:val="2"/>
        </w:rPr>
      </w:pPr>
    </w:p>
    <w:p w:rsidR="00DA5FB3" w:rsidRDefault="00DA5FB3" w:rsidP="00493EDD">
      <w:pPr>
        <w:widowControl w:val="0"/>
        <w:suppressAutoHyphens/>
        <w:jc w:val="center"/>
        <w:rPr>
          <w:rFonts w:eastAsia="Andale Sans UI"/>
          <w:b/>
          <w:bCs/>
          <w:kern w:val="2"/>
        </w:rPr>
      </w:pPr>
    </w:p>
    <w:p w:rsidR="00DA5FB3" w:rsidRDefault="00DA5FB3" w:rsidP="00493EDD">
      <w:pPr>
        <w:widowControl w:val="0"/>
        <w:suppressAutoHyphens/>
        <w:jc w:val="center"/>
        <w:rPr>
          <w:rFonts w:eastAsia="Andale Sans UI"/>
          <w:b/>
          <w:bCs/>
          <w:kern w:val="2"/>
        </w:rPr>
      </w:pPr>
    </w:p>
    <w:p w:rsidR="00DA5FB3" w:rsidRDefault="00DA5FB3" w:rsidP="00DA5FB3">
      <w:pPr>
        <w:widowControl w:val="0"/>
        <w:suppressAutoHyphens/>
        <w:rPr>
          <w:rFonts w:eastAsia="Andale Sans UI"/>
          <w:b/>
          <w:bCs/>
          <w:kern w:val="2"/>
        </w:rPr>
      </w:pPr>
      <w:bookmarkStart w:id="0" w:name="_GoBack"/>
      <w:bookmarkEnd w:id="0"/>
    </w:p>
    <w:p w:rsidR="00DA5FB3" w:rsidRDefault="00DA5FB3" w:rsidP="00493EDD">
      <w:pPr>
        <w:widowControl w:val="0"/>
        <w:suppressAutoHyphens/>
        <w:jc w:val="center"/>
        <w:rPr>
          <w:rFonts w:eastAsia="Andale Sans UI"/>
          <w:b/>
          <w:bCs/>
          <w:kern w:val="2"/>
        </w:rPr>
      </w:pPr>
    </w:p>
    <w:p w:rsidR="00DA5FB3" w:rsidRDefault="00DA5FB3" w:rsidP="00493EDD">
      <w:pPr>
        <w:widowControl w:val="0"/>
        <w:suppressAutoHyphens/>
        <w:jc w:val="center"/>
        <w:rPr>
          <w:rFonts w:eastAsia="Andale Sans UI"/>
          <w:b/>
          <w:bCs/>
          <w:kern w:val="2"/>
        </w:rPr>
      </w:pPr>
    </w:p>
    <w:p w:rsidR="00493EDD" w:rsidRPr="005E7111" w:rsidRDefault="00493EDD" w:rsidP="00493EDD">
      <w:pPr>
        <w:widowControl w:val="0"/>
        <w:suppressAutoHyphens/>
        <w:jc w:val="center"/>
        <w:rPr>
          <w:rFonts w:eastAsia="Andale Sans UI"/>
          <w:b/>
          <w:bCs/>
          <w:kern w:val="2"/>
        </w:rPr>
      </w:pPr>
      <w:r w:rsidRPr="005E7111">
        <w:rPr>
          <w:rFonts w:eastAsia="Andale Sans UI"/>
          <w:b/>
          <w:bCs/>
          <w:kern w:val="2"/>
        </w:rPr>
        <w:t>Республика Бурятия</w:t>
      </w:r>
    </w:p>
    <w:p w:rsidR="00493EDD" w:rsidRPr="005E7111" w:rsidRDefault="00493EDD" w:rsidP="00493EDD">
      <w:pPr>
        <w:widowControl w:val="0"/>
        <w:suppressAutoHyphens/>
        <w:jc w:val="center"/>
        <w:rPr>
          <w:rFonts w:eastAsia="Andale Sans UI"/>
          <w:b/>
          <w:bCs/>
          <w:kern w:val="2"/>
        </w:rPr>
      </w:pPr>
      <w:r w:rsidRPr="005E7111">
        <w:rPr>
          <w:rFonts w:eastAsia="Andale Sans UI"/>
          <w:b/>
          <w:bCs/>
          <w:kern w:val="2"/>
        </w:rPr>
        <w:t>Администрация муниципального образования «Муйский район»</w:t>
      </w:r>
    </w:p>
    <w:p w:rsidR="00493EDD" w:rsidRPr="005E7111" w:rsidRDefault="00493EDD" w:rsidP="00493EDD">
      <w:pPr>
        <w:widowControl w:val="0"/>
        <w:suppressAutoHyphens/>
        <w:jc w:val="center"/>
        <w:rPr>
          <w:rFonts w:eastAsia="Andale Sans UI"/>
          <w:b/>
          <w:bCs/>
          <w:kern w:val="2"/>
        </w:rPr>
      </w:pPr>
      <w:r w:rsidRPr="005E7111">
        <w:rPr>
          <w:rFonts w:eastAsia="Andale Sans UI"/>
          <w:b/>
          <w:bCs/>
          <w:kern w:val="2"/>
        </w:rPr>
        <w:t>Муниципальное бюджетное дошкольное образовательное учреждение –</w:t>
      </w:r>
    </w:p>
    <w:p w:rsidR="00493EDD" w:rsidRPr="005E7111" w:rsidRDefault="00493EDD" w:rsidP="00493EDD">
      <w:pPr>
        <w:widowControl w:val="0"/>
        <w:suppressAutoHyphens/>
        <w:jc w:val="center"/>
        <w:rPr>
          <w:rFonts w:eastAsia="Andale Sans UI"/>
          <w:b/>
          <w:bCs/>
          <w:kern w:val="2"/>
        </w:rPr>
      </w:pPr>
      <w:r w:rsidRPr="005E7111">
        <w:rPr>
          <w:rFonts w:eastAsia="Andale Sans UI"/>
          <w:b/>
          <w:bCs/>
          <w:kern w:val="2"/>
        </w:rPr>
        <w:t>детский сад «Солнышко»</w:t>
      </w:r>
    </w:p>
    <w:p w:rsidR="00493EDD" w:rsidRPr="005E7111" w:rsidRDefault="00493EDD" w:rsidP="00493EDD">
      <w:pPr>
        <w:widowControl w:val="0"/>
        <w:suppressAutoHyphens/>
        <w:spacing w:line="240" w:lineRule="atLeast"/>
        <w:jc w:val="center"/>
        <w:rPr>
          <w:rFonts w:eastAsia="Andale Sans UI"/>
          <w:b/>
          <w:bCs/>
          <w:kern w:val="2"/>
        </w:rPr>
      </w:pPr>
    </w:p>
    <w:p w:rsidR="00493EDD" w:rsidRPr="005E7111" w:rsidRDefault="00493EDD" w:rsidP="00493EDD">
      <w:pPr>
        <w:widowControl w:val="0"/>
        <w:suppressAutoHyphens/>
        <w:spacing w:line="240" w:lineRule="atLeast"/>
        <w:jc w:val="center"/>
        <w:rPr>
          <w:rFonts w:eastAsia="Andale Sans UI"/>
          <w:b/>
          <w:color w:val="000000"/>
          <w:kern w:val="2"/>
        </w:rPr>
      </w:pPr>
      <w:r w:rsidRPr="005E7111">
        <w:rPr>
          <w:rFonts w:eastAsia="Andale Sans UI"/>
          <w:b/>
          <w:color w:val="000000"/>
          <w:kern w:val="2"/>
        </w:rPr>
        <w:t>Буряад Улас</w:t>
      </w:r>
    </w:p>
    <w:p w:rsidR="00493EDD" w:rsidRPr="005E7111" w:rsidRDefault="00493EDD" w:rsidP="00493EDD">
      <w:pPr>
        <w:widowControl w:val="0"/>
        <w:suppressAutoHyphens/>
        <w:spacing w:line="240" w:lineRule="atLeast"/>
        <w:jc w:val="center"/>
        <w:rPr>
          <w:rFonts w:eastAsia="Andale Sans UI"/>
          <w:b/>
          <w:color w:val="000000"/>
          <w:kern w:val="2"/>
        </w:rPr>
      </w:pPr>
      <w:r w:rsidRPr="005E7111">
        <w:rPr>
          <w:rFonts w:eastAsia="Andale Sans UI"/>
          <w:b/>
          <w:color w:val="000000"/>
          <w:kern w:val="2"/>
        </w:rPr>
        <w:t>«Муяын аймаг» гэһэн нютагай засагай байгууламжын захиргаан</w:t>
      </w:r>
    </w:p>
    <w:p w:rsidR="00493EDD" w:rsidRPr="005E7111" w:rsidRDefault="00493EDD" w:rsidP="00493EDD">
      <w:pPr>
        <w:widowControl w:val="0"/>
        <w:suppressAutoHyphens/>
        <w:spacing w:line="240" w:lineRule="atLeast"/>
        <w:jc w:val="center"/>
        <w:rPr>
          <w:rFonts w:eastAsia="Andale Sans UI"/>
          <w:b/>
          <w:bCs/>
          <w:kern w:val="2"/>
        </w:rPr>
      </w:pPr>
      <w:r w:rsidRPr="005E7111">
        <w:rPr>
          <w:rFonts w:eastAsia="Andale Sans UI"/>
          <w:b/>
          <w:color w:val="000000"/>
          <w:kern w:val="2"/>
        </w:rPr>
        <w:t>Юрэнхы хүгжэлтын түхэлэй һургуулиин урдахи болбосоролой нютагай засагай бюджедэй эмхи зургаан - хүүгэдэй сэсэрлиг «Солнышко»</w:t>
      </w:r>
    </w:p>
    <w:p w:rsidR="00493EDD" w:rsidRDefault="00493EDD" w:rsidP="00493EDD">
      <w:pPr>
        <w:jc w:val="both"/>
        <w:rPr>
          <w:b/>
        </w:rPr>
      </w:pPr>
    </w:p>
    <w:p w:rsidR="00493EDD" w:rsidRPr="00ED4F95" w:rsidRDefault="00493EDD" w:rsidP="00493EDD">
      <w:pPr>
        <w:jc w:val="both"/>
      </w:pPr>
      <w:r w:rsidRPr="00ED4F95">
        <w:rPr>
          <w:b/>
        </w:rPr>
        <w:t>Представитель работников</w:t>
      </w:r>
      <w:r w:rsidRPr="00ED4F95">
        <w:t xml:space="preserve"> -                                     </w:t>
      </w:r>
      <w:r w:rsidRPr="00ED4F95">
        <w:rPr>
          <w:b/>
        </w:rPr>
        <w:t>Представитель работодателя</w:t>
      </w:r>
      <w:r w:rsidRPr="00ED4F95">
        <w:t xml:space="preserve"> </w:t>
      </w:r>
      <w:r w:rsidRPr="00ED4F95">
        <w:rPr>
          <w:b/>
        </w:rPr>
        <w:t xml:space="preserve">–                                 </w:t>
      </w:r>
    </w:p>
    <w:p w:rsidR="00493EDD" w:rsidRPr="00ED4F95" w:rsidRDefault="00493EDD" w:rsidP="00493EDD">
      <w:pPr>
        <w:jc w:val="both"/>
      </w:pPr>
      <w:r w:rsidRPr="00ED4F95">
        <w:t xml:space="preserve">Председатель </w:t>
      </w:r>
      <w:r>
        <w:t xml:space="preserve">Совета       </w:t>
      </w:r>
      <w:r w:rsidRPr="00ED4F95">
        <w:t xml:space="preserve">                                              Заведующий М</w:t>
      </w:r>
      <w:r>
        <w:t>БДОУ</w:t>
      </w:r>
      <w:r w:rsidRPr="00ED4F95">
        <w:t xml:space="preserve">                                               </w:t>
      </w:r>
    </w:p>
    <w:p w:rsidR="00493EDD" w:rsidRPr="00ED4F95" w:rsidRDefault="00493EDD" w:rsidP="00493EDD">
      <w:pPr>
        <w:jc w:val="both"/>
      </w:pPr>
      <w:r>
        <w:t>трудового коллектива</w:t>
      </w:r>
      <w:r w:rsidRPr="00ED4F95">
        <w:t xml:space="preserve">                                    </w:t>
      </w:r>
      <w:r>
        <w:t xml:space="preserve">        </w:t>
      </w:r>
      <w:r w:rsidRPr="00ED4F95">
        <w:t xml:space="preserve">      </w:t>
      </w:r>
      <w:r>
        <w:t xml:space="preserve">  ДС «Солнышко</w:t>
      </w:r>
      <w:r w:rsidRPr="00ED4F95">
        <w:t xml:space="preserve">»                                                          </w:t>
      </w:r>
    </w:p>
    <w:p w:rsidR="00493EDD" w:rsidRPr="00ED4F95" w:rsidRDefault="00493EDD" w:rsidP="00493EDD">
      <w:pPr>
        <w:tabs>
          <w:tab w:val="left" w:pos="6075"/>
        </w:tabs>
        <w:jc w:val="both"/>
      </w:pPr>
      <w:r w:rsidRPr="00ED4F95">
        <w:t>М</w:t>
      </w:r>
      <w:r>
        <w:t>БДОУ ДС «Солнышко</w:t>
      </w:r>
      <w:r w:rsidRPr="00ED4F95">
        <w:t>»</w:t>
      </w:r>
    </w:p>
    <w:p w:rsidR="00493EDD" w:rsidRPr="00ED4F95" w:rsidRDefault="00493EDD" w:rsidP="00493EDD">
      <w:pPr>
        <w:jc w:val="both"/>
      </w:pPr>
    </w:p>
    <w:p w:rsidR="00493EDD" w:rsidRPr="00ED4F95" w:rsidRDefault="00493EDD" w:rsidP="00493EDD">
      <w:pPr>
        <w:tabs>
          <w:tab w:val="left" w:pos="6030"/>
        </w:tabs>
        <w:jc w:val="both"/>
      </w:pPr>
      <w:r w:rsidRPr="00ED4F95">
        <w:t>______________</w:t>
      </w:r>
      <w:r>
        <w:t>_ Мясникова Е.В.</w:t>
      </w:r>
      <w:r w:rsidRPr="00ED4F95">
        <w:t xml:space="preserve">                                    ______________</w:t>
      </w:r>
      <w:r>
        <w:t>_ Рейзвих И.И.</w:t>
      </w:r>
    </w:p>
    <w:p w:rsidR="00493EDD" w:rsidRPr="00ED4F95" w:rsidRDefault="00493EDD" w:rsidP="00493EDD">
      <w:pPr>
        <w:jc w:val="both"/>
      </w:pPr>
      <w:r w:rsidRPr="00ED4F95">
        <w:t xml:space="preserve">                                                  </w:t>
      </w:r>
    </w:p>
    <w:p w:rsidR="00493EDD" w:rsidRPr="00ED4F95" w:rsidRDefault="00493EDD" w:rsidP="00493EDD">
      <w:pPr>
        <w:jc w:val="both"/>
      </w:pPr>
      <w:r w:rsidRPr="00ED4F95">
        <w:t>«___» ____________</w:t>
      </w:r>
      <w:r>
        <w:t xml:space="preserve"> </w:t>
      </w:r>
      <w:r w:rsidRPr="00ED4F95">
        <w:t xml:space="preserve">  20</w:t>
      </w:r>
      <w:r>
        <w:t>21</w:t>
      </w:r>
      <w:r w:rsidRPr="00ED4F95">
        <w:t xml:space="preserve"> г.                                         «___»</w:t>
      </w:r>
      <w:r>
        <w:t xml:space="preserve"> </w:t>
      </w:r>
      <w:r w:rsidRPr="00ED4F95">
        <w:t>____________ 2021 г.</w:t>
      </w:r>
    </w:p>
    <w:p w:rsidR="006C7823" w:rsidRDefault="006C7823" w:rsidP="006C7823">
      <w:pPr>
        <w:spacing w:before="120" w:after="120"/>
        <w:jc w:val="center"/>
        <w:rPr>
          <w:b/>
          <w:bCs/>
          <w:sz w:val="28"/>
          <w:szCs w:val="28"/>
        </w:rPr>
      </w:pPr>
    </w:p>
    <w:p w:rsidR="006C7823" w:rsidRDefault="006C7823" w:rsidP="006C7823">
      <w:pPr>
        <w:spacing w:before="120" w:after="120"/>
        <w:jc w:val="center"/>
        <w:rPr>
          <w:b/>
          <w:bCs/>
          <w:sz w:val="28"/>
          <w:szCs w:val="28"/>
        </w:rPr>
      </w:pPr>
    </w:p>
    <w:p w:rsidR="006C7823" w:rsidRDefault="006C7823" w:rsidP="00493EDD">
      <w:pPr>
        <w:spacing w:before="120"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 О КАДРОВОМ РЕЗЕРВЕ</w:t>
      </w:r>
    </w:p>
    <w:p w:rsidR="006C7823" w:rsidRDefault="006C7823" w:rsidP="00493E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МБДОУ Д/С «Солнышко»</w:t>
      </w:r>
    </w:p>
    <w:p w:rsidR="006C7823" w:rsidRDefault="006C7823" w:rsidP="00493EDD">
      <w:pPr>
        <w:spacing w:before="120" w:after="1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Общие положения</w:t>
      </w:r>
    </w:p>
    <w:p w:rsidR="006C7823" w:rsidRDefault="006C7823" w:rsidP="00493EDD">
      <w:pPr>
        <w:jc w:val="both"/>
      </w:pPr>
      <w:r>
        <w:rPr>
          <w:color w:val="000000"/>
        </w:rPr>
        <w:t xml:space="preserve">1.1. Настоящее Положение определяет задачи, порядок формирования и организацию работы с кадровым резервом  </w:t>
      </w:r>
      <w:r>
        <w:rPr>
          <w:sz w:val="28"/>
          <w:szCs w:val="28"/>
        </w:rPr>
        <w:t xml:space="preserve">МБДОУ Д/С «Солнышко» </w:t>
      </w:r>
      <w:r>
        <w:t xml:space="preserve">(далее - ДОУ) </w:t>
      </w:r>
    </w:p>
    <w:p w:rsidR="006C7823" w:rsidRDefault="006C7823" w:rsidP="00493EDD">
      <w:pPr>
        <w:pStyle w:val="a3"/>
        <w:overflowPunct w:val="0"/>
        <w:autoSpaceDE w:val="0"/>
        <w:autoSpaceDN w:val="0"/>
        <w:adjustRightInd w:val="0"/>
        <w:spacing w:before="120" w:after="120"/>
        <w:ind w:firstLine="426"/>
      </w:pPr>
      <w:r>
        <w:t xml:space="preserve">1.2. Плановый резерв кадров </w:t>
      </w:r>
      <w:r>
        <w:rPr>
          <w:color w:val="000000"/>
        </w:rPr>
        <w:t xml:space="preserve"> ДОУ </w:t>
      </w:r>
      <w:r>
        <w:t>– это работники, прошедшие отбор и зачисленные в списки резерва для систематической целевой подготовки, ориентированной на получение знаний и навыков, необходимых для назначения на руководящую должность и подлежащие обеспечению кадровым резервом.</w:t>
      </w:r>
    </w:p>
    <w:p w:rsidR="006C7823" w:rsidRDefault="006C7823" w:rsidP="00493EDD">
      <w:pPr>
        <w:shd w:val="clear" w:color="auto" w:fill="FFFFFF"/>
        <w:spacing w:before="120" w:after="12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1.3. Перспективный резерв ДОУ - это специалисты с лидерскими качествами, прошедшие отбор и зачисленные в списки резерва специалисты. Подготовка перспективных сотрудников не носит целевого характера – они готовятся не к занятию определенной должности, а к руководящей работе в целом.</w:t>
      </w:r>
    </w:p>
    <w:p w:rsidR="006C7823" w:rsidRDefault="006C7823" w:rsidP="00493EDD">
      <w:pPr>
        <w:shd w:val="clear" w:color="auto" w:fill="FFFFFF"/>
        <w:spacing w:before="120" w:after="120"/>
        <w:ind w:firstLine="42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2. Основные принципы работы кадрового резерва.</w:t>
      </w:r>
    </w:p>
    <w:p w:rsidR="006C7823" w:rsidRDefault="006C7823" w:rsidP="00493EDD">
      <w:pPr>
        <w:spacing w:before="120" w:after="12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2.1. Цели работы с плановым резервом:</w:t>
      </w:r>
    </w:p>
    <w:p w:rsidR="006C7823" w:rsidRDefault="006C7823" w:rsidP="00493EDD">
      <w:pPr>
        <w:numPr>
          <w:ilvl w:val="0"/>
          <w:numId w:val="1"/>
        </w:numPr>
        <w:spacing w:before="120" w:after="120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своевременное замещение высококвалифицированными специалистами   руководящих должностей ДОУ;</w:t>
      </w:r>
    </w:p>
    <w:p w:rsidR="006C7823" w:rsidRDefault="006C7823" w:rsidP="00493EDD">
      <w:pPr>
        <w:numPr>
          <w:ilvl w:val="0"/>
          <w:numId w:val="1"/>
        </w:numPr>
        <w:spacing w:before="120" w:after="120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снижение рисков при назначениях руководящих работников;</w:t>
      </w:r>
    </w:p>
    <w:p w:rsidR="006C7823" w:rsidRDefault="006C7823" w:rsidP="00493EDD">
      <w:pPr>
        <w:numPr>
          <w:ilvl w:val="0"/>
          <w:numId w:val="1"/>
        </w:numPr>
        <w:spacing w:before="120" w:after="120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повышение уровня профессиональной подготовки работников;</w:t>
      </w:r>
    </w:p>
    <w:p w:rsidR="006C7823" w:rsidRDefault="006C7823" w:rsidP="00493EDD">
      <w:pPr>
        <w:numPr>
          <w:ilvl w:val="0"/>
          <w:numId w:val="1"/>
        </w:numPr>
        <w:spacing w:before="120" w:after="120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сокращение периода адаптации работников 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при вступлении в должность.</w:t>
      </w:r>
    </w:p>
    <w:p w:rsidR="006C7823" w:rsidRDefault="006C7823" w:rsidP="00493EDD">
      <w:pPr>
        <w:spacing w:before="120" w:after="12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2.2. Цели работы с перспективным кадровым резервом:</w:t>
      </w:r>
    </w:p>
    <w:p w:rsidR="006C7823" w:rsidRDefault="006C7823" w:rsidP="00493EDD">
      <w:pPr>
        <w:numPr>
          <w:ilvl w:val="0"/>
          <w:numId w:val="2"/>
        </w:numPr>
        <w:spacing w:before="120" w:after="120"/>
        <w:ind w:left="1276"/>
        <w:jc w:val="both"/>
        <w:rPr>
          <w:sz w:val="28"/>
          <w:szCs w:val="28"/>
        </w:rPr>
      </w:pPr>
      <w:r>
        <w:rPr>
          <w:sz w:val="28"/>
          <w:szCs w:val="28"/>
        </w:rPr>
        <w:t>поиск, отбор и усиленное развитие сотрудников, обладающих потенциалом для занятия через несколько лет руководящих должностей в ДОУ;</w:t>
      </w:r>
    </w:p>
    <w:p w:rsidR="006C7823" w:rsidRDefault="006C7823" w:rsidP="00493EDD">
      <w:pPr>
        <w:numPr>
          <w:ilvl w:val="0"/>
          <w:numId w:val="2"/>
        </w:numPr>
        <w:spacing w:before="120" w:after="120"/>
        <w:ind w:left="1276"/>
        <w:jc w:val="both"/>
        <w:rPr>
          <w:sz w:val="28"/>
          <w:szCs w:val="28"/>
        </w:rPr>
      </w:pPr>
      <w:r>
        <w:rPr>
          <w:sz w:val="28"/>
          <w:szCs w:val="28"/>
        </w:rPr>
        <w:t>мотивация карьерного роста работников и дополнительное стимулирование молодых сотрудников на повышение образовательного уровня и профессиональной квалификации;</w:t>
      </w:r>
    </w:p>
    <w:p w:rsidR="006C7823" w:rsidRDefault="006C7823" w:rsidP="00493EDD">
      <w:pPr>
        <w:numPr>
          <w:ilvl w:val="0"/>
          <w:numId w:val="2"/>
        </w:numPr>
        <w:spacing w:before="120" w:after="120"/>
        <w:ind w:left="1276"/>
        <w:jc w:val="both"/>
        <w:rPr>
          <w:sz w:val="28"/>
          <w:szCs w:val="28"/>
        </w:rPr>
      </w:pPr>
      <w:r>
        <w:rPr>
          <w:sz w:val="28"/>
          <w:szCs w:val="28"/>
        </w:rPr>
        <w:t>внедрение в практику работы с кадрами прогнозирования служебных перемещений (планирование карьеры);</w:t>
      </w:r>
    </w:p>
    <w:p w:rsidR="006C7823" w:rsidRDefault="006C7823" w:rsidP="00493EDD">
      <w:pPr>
        <w:numPr>
          <w:ilvl w:val="0"/>
          <w:numId w:val="2"/>
        </w:numPr>
        <w:spacing w:before="120" w:after="120"/>
        <w:ind w:left="1276"/>
        <w:jc w:val="both"/>
        <w:rPr>
          <w:sz w:val="28"/>
          <w:szCs w:val="28"/>
        </w:rPr>
      </w:pPr>
      <w:r>
        <w:rPr>
          <w:sz w:val="28"/>
          <w:szCs w:val="28"/>
        </w:rPr>
        <w:t>улучшения качественного состава работников;</w:t>
      </w:r>
    </w:p>
    <w:p w:rsidR="006C7823" w:rsidRDefault="006C7823" w:rsidP="00493EDD">
      <w:pPr>
        <w:numPr>
          <w:ilvl w:val="0"/>
          <w:numId w:val="2"/>
        </w:numPr>
        <w:spacing w:before="120" w:after="120"/>
        <w:ind w:left="1276"/>
        <w:jc w:val="both"/>
        <w:rPr>
          <w:sz w:val="28"/>
          <w:szCs w:val="28"/>
        </w:rPr>
      </w:pPr>
      <w:r>
        <w:rPr>
          <w:sz w:val="28"/>
          <w:szCs w:val="28"/>
        </w:rPr>
        <w:t>повышения уровня мотивации работников.</w:t>
      </w:r>
    </w:p>
    <w:p w:rsidR="006C7823" w:rsidRDefault="006C7823" w:rsidP="00493EDD">
      <w:pPr>
        <w:pStyle w:val="a3"/>
        <w:overflowPunct w:val="0"/>
        <w:autoSpaceDE w:val="0"/>
        <w:autoSpaceDN w:val="0"/>
        <w:adjustRightInd w:val="0"/>
        <w:spacing w:before="120" w:after="120"/>
        <w:ind w:firstLine="426"/>
        <w:rPr>
          <w:color w:val="000000"/>
        </w:rPr>
      </w:pPr>
      <w:r>
        <w:rPr>
          <w:color w:val="000000"/>
        </w:rPr>
        <w:t>2.3 Основные принципы формирования кадрового резерва:</w:t>
      </w:r>
    </w:p>
    <w:p w:rsidR="006C7823" w:rsidRDefault="006C7823" w:rsidP="00493EDD">
      <w:pPr>
        <w:numPr>
          <w:ilvl w:val="0"/>
          <w:numId w:val="3"/>
        </w:numPr>
        <w:spacing w:before="120" w:after="120"/>
        <w:ind w:left="1134" w:hanging="425"/>
        <w:jc w:val="both"/>
        <w:rPr>
          <w:color w:val="000000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добровольность участия в </w:t>
      </w:r>
      <w:r>
        <w:rPr>
          <w:color w:val="000000"/>
          <w:spacing w:val="3"/>
          <w:sz w:val="28"/>
          <w:szCs w:val="28"/>
        </w:rPr>
        <w:t>конкурсе для включения в кадро</w:t>
      </w:r>
      <w:r>
        <w:rPr>
          <w:color w:val="000000"/>
          <w:spacing w:val="6"/>
          <w:sz w:val="28"/>
          <w:szCs w:val="28"/>
        </w:rPr>
        <w:t>вый резерв для замещения ва</w:t>
      </w:r>
      <w:r>
        <w:rPr>
          <w:color w:val="000000"/>
          <w:spacing w:val="4"/>
          <w:sz w:val="28"/>
          <w:szCs w:val="28"/>
        </w:rPr>
        <w:t>кантной должности</w:t>
      </w:r>
      <w:r>
        <w:rPr>
          <w:color w:val="000000"/>
          <w:sz w:val="28"/>
          <w:szCs w:val="28"/>
        </w:rPr>
        <w:t>;</w:t>
      </w:r>
    </w:p>
    <w:p w:rsidR="006C7823" w:rsidRDefault="006C7823" w:rsidP="00493EDD">
      <w:pPr>
        <w:numPr>
          <w:ilvl w:val="0"/>
          <w:numId w:val="3"/>
        </w:numPr>
        <w:spacing w:before="120" w:after="120"/>
        <w:ind w:left="1134" w:hanging="425"/>
        <w:jc w:val="both"/>
        <w:rPr>
          <w:color w:val="000000"/>
          <w:sz w:val="28"/>
          <w:szCs w:val="28"/>
        </w:rPr>
      </w:pPr>
      <w:r>
        <w:rPr>
          <w:color w:val="000000"/>
          <w:spacing w:val="5"/>
          <w:sz w:val="28"/>
          <w:szCs w:val="28"/>
        </w:rPr>
        <w:t>объективность оценки про</w:t>
      </w:r>
      <w:r>
        <w:rPr>
          <w:color w:val="000000"/>
          <w:spacing w:val="4"/>
          <w:sz w:val="28"/>
          <w:szCs w:val="28"/>
        </w:rPr>
        <w:t>фессиональных качеств работников</w:t>
      </w:r>
      <w:r>
        <w:rPr>
          <w:color w:val="000000"/>
          <w:spacing w:val="2"/>
          <w:sz w:val="28"/>
          <w:szCs w:val="28"/>
        </w:rPr>
        <w:t xml:space="preserve"> и результатов их служебной  дея</w:t>
      </w:r>
      <w:r>
        <w:rPr>
          <w:color w:val="000000"/>
          <w:spacing w:val="2"/>
          <w:sz w:val="28"/>
          <w:szCs w:val="28"/>
        </w:rPr>
        <w:softHyphen/>
      </w:r>
      <w:r>
        <w:rPr>
          <w:color w:val="000000"/>
          <w:sz w:val="28"/>
          <w:szCs w:val="28"/>
        </w:rPr>
        <w:t>тельности;</w:t>
      </w:r>
    </w:p>
    <w:p w:rsidR="006C7823" w:rsidRDefault="006C7823" w:rsidP="00493EDD">
      <w:pPr>
        <w:numPr>
          <w:ilvl w:val="0"/>
          <w:numId w:val="3"/>
        </w:numPr>
        <w:spacing w:before="120" w:after="120"/>
        <w:ind w:left="1134" w:hanging="425"/>
        <w:jc w:val="both"/>
        <w:rPr>
          <w:color w:val="000000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>создание условий для про</w:t>
      </w:r>
      <w:r>
        <w:rPr>
          <w:color w:val="000000"/>
          <w:spacing w:val="2"/>
          <w:sz w:val="28"/>
          <w:szCs w:val="28"/>
        </w:rPr>
        <w:t xml:space="preserve">фессионального роста </w:t>
      </w:r>
      <w:r>
        <w:rPr>
          <w:color w:val="000000"/>
          <w:sz w:val="28"/>
          <w:szCs w:val="28"/>
        </w:rPr>
        <w:t>на службе;</w:t>
      </w:r>
    </w:p>
    <w:p w:rsidR="006C7823" w:rsidRDefault="006C7823" w:rsidP="00493EDD">
      <w:pPr>
        <w:numPr>
          <w:ilvl w:val="0"/>
          <w:numId w:val="3"/>
        </w:numPr>
        <w:shd w:val="clear" w:color="auto" w:fill="FFFFFF"/>
        <w:spacing w:before="120" w:after="120"/>
        <w:ind w:left="1134" w:hanging="425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соблюдение равенства прав </w:t>
      </w:r>
      <w:r>
        <w:rPr>
          <w:color w:val="000000"/>
          <w:spacing w:val="5"/>
          <w:sz w:val="28"/>
          <w:szCs w:val="28"/>
        </w:rPr>
        <w:t>граждан при включении в кадро</w:t>
      </w:r>
      <w:r>
        <w:rPr>
          <w:color w:val="000000"/>
          <w:spacing w:val="4"/>
          <w:sz w:val="28"/>
          <w:szCs w:val="28"/>
        </w:rPr>
        <w:t>вый резерв и их профессиональ</w:t>
      </w:r>
      <w:r>
        <w:rPr>
          <w:color w:val="000000"/>
          <w:spacing w:val="2"/>
          <w:sz w:val="28"/>
          <w:szCs w:val="28"/>
        </w:rPr>
        <w:t>ной реализации;</w:t>
      </w:r>
    </w:p>
    <w:p w:rsidR="006C7823" w:rsidRDefault="006C7823" w:rsidP="00493EDD">
      <w:pPr>
        <w:numPr>
          <w:ilvl w:val="0"/>
          <w:numId w:val="3"/>
        </w:numPr>
        <w:spacing w:before="120" w:after="120"/>
        <w:ind w:left="1134" w:hanging="425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 xml:space="preserve">гласность в формировании </w:t>
      </w:r>
      <w:r>
        <w:rPr>
          <w:color w:val="000000"/>
          <w:spacing w:val="3"/>
          <w:sz w:val="28"/>
          <w:szCs w:val="28"/>
        </w:rPr>
        <w:t>и работе с кадровым резервом.</w:t>
      </w:r>
    </w:p>
    <w:p w:rsidR="006C7823" w:rsidRDefault="006C7823" w:rsidP="00493EDD">
      <w:pPr>
        <w:spacing w:before="120" w:after="1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3. Порядок формирования резерва</w:t>
      </w:r>
    </w:p>
    <w:p w:rsidR="006C7823" w:rsidRDefault="006C7823" w:rsidP="00493EDD">
      <w:pPr>
        <w:spacing w:before="120" w:after="12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3.1. Работа с резервом включает в себя следующие направления:</w:t>
      </w:r>
    </w:p>
    <w:p w:rsidR="006C7823" w:rsidRDefault="006C7823" w:rsidP="00493EDD">
      <w:pPr>
        <w:spacing w:before="120" w:after="120"/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3.1.1. Формирование резерва:</w:t>
      </w:r>
    </w:p>
    <w:p w:rsidR="006C7823" w:rsidRDefault="006C7823" w:rsidP="00493EDD">
      <w:pPr>
        <w:numPr>
          <w:ilvl w:val="0"/>
          <w:numId w:val="4"/>
        </w:numPr>
        <w:spacing w:before="120" w:after="120"/>
        <w:ind w:left="1560" w:hanging="283"/>
        <w:jc w:val="both"/>
        <w:rPr>
          <w:sz w:val="28"/>
          <w:szCs w:val="28"/>
        </w:rPr>
      </w:pPr>
      <w:r>
        <w:rPr>
          <w:sz w:val="28"/>
          <w:szCs w:val="28"/>
        </w:rPr>
        <w:t>сбор информации о перспективных сотрудниках для составления списков кадрового резерва;</w:t>
      </w:r>
    </w:p>
    <w:p w:rsidR="006C7823" w:rsidRDefault="006C7823" w:rsidP="00493EDD">
      <w:pPr>
        <w:numPr>
          <w:ilvl w:val="0"/>
          <w:numId w:val="4"/>
        </w:numPr>
        <w:spacing w:before="120" w:after="120"/>
        <w:ind w:left="1560" w:hanging="283"/>
        <w:jc w:val="both"/>
        <w:rPr>
          <w:sz w:val="28"/>
          <w:szCs w:val="28"/>
        </w:rPr>
      </w:pPr>
      <w:r>
        <w:rPr>
          <w:sz w:val="28"/>
          <w:szCs w:val="28"/>
        </w:rPr>
        <w:t>квалификационный отбор сотрудников для добавления в кадровый резерв;</w:t>
      </w:r>
    </w:p>
    <w:p w:rsidR="006C7823" w:rsidRDefault="006C7823" w:rsidP="00493EDD">
      <w:pPr>
        <w:numPr>
          <w:ilvl w:val="0"/>
          <w:numId w:val="4"/>
        </w:numPr>
        <w:spacing w:before="120" w:after="120"/>
        <w:ind w:left="1560" w:hanging="283"/>
        <w:jc w:val="both"/>
        <w:rPr>
          <w:sz w:val="28"/>
          <w:szCs w:val="28"/>
        </w:rPr>
      </w:pPr>
      <w:r>
        <w:rPr>
          <w:sz w:val="28"/>
          <w:szCs w:val="28"/>
        </w:rPr>
        <w:t>оформление и утверждение списков резерва;</w:t>
      </w:r>
    </w:p>
    <w:p w:rsidR="006C7823" w:rsidRDefault="006C7823" w:rsidP="00493EDD">
      <w:p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3.1.2. Подготовка резерва: </w:t>
      </w:r>
    </w:p>
    <w:p w:rsidR="006C7823" w:rsidRDefault="006C7823" w:rsidP="00493EDD">
      <w:pPr>
        <w:numPr>
          <w:ilvl w:val="0"/>
          <w:numId w:val="5"/>
        </w:numPr>
        <w:spacing w:before="120" w:after="120"/>
        <w:ind w:left="1560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обучения резервиста;</w:t>
      </w:r>
    </w:p>
    <w:p w:rsidR="006C7823" w:rsidRDefault="006C7823" w:rsidP="00493EDD">
      <w:pPr>
        <w:numPr>
          <w:ilvl w:val="0"/>
          <w:numId w:val="5"/>
        </w:numPr>
        <w:spacing w:before="120" w:after="120"/>
        <w:ind w:left="1560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аттестации, с целью оценки уровня знаний кандидата по программе обучения и принятие решения о целесообразности нахождения сотрудника в резерве;</w:t>
      </w:r>
    </w:p>
    <w:p w:rsidR="006C7823" w:rsidRDefault="006C7823" w:rsidP="00493EDD">
      <w:pPr>
        <w:numPr>
          <w:ilvl w:val="0"/>
          <w:numId w:val="5"/>
        </w:numPr>
        <w:spacing w:before="120" w:after="120"/>
        <w:ind w:left="1560" w:hanging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направление резервистов на стажировку.</w:t>
      </w:r>
    </w:p>
    <w:p w:rsidR="006C7823" w:rsidRDefault="006C7823" w:rsidP="00493EDD">
      <w:pPr>
        <w:spacing w:before="120" w:after="120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3.1.3. Реализация резерва:</w:t>
      </w:r>
    </w:p>
    <w:p w:rsidR="006C7823" w:rsidRDefault="006C7823" w:rsidP="00493EDD">
      <w:pPr>
        <w:numPr>
          <w:ilvl w:val="0"/>
          <w:numId w:val="5"/>
        </w:numPr>
        <w:spacing w:before="120" w:after="120"/>
        <w:ind w:left="1560" w:hanging="284"/>
        <w:jc w:val="both"/>
        <w:rPr>
          <w:sz w:val="28"/>
          <w:szCs w:val="28"/>
        </w:rPr>
      </w:pPr>
      <w:r>
        <w:rPr>
          <w:sz w:val="28"/>
          <w:szCs w:val="28"/>
        </w:rPr>
        <w:t>выдвижение резервистов на руководящие должности;</w:t>
      </w:r>
    </w:p>
    <w:p w:rsidR="006C7823" w:rsidRDefault="006C7823" w:rsidP="00493EDD">
      <w:pPr>
        <w:numPr>
          <w:ilvl w:val="0"/>
          <w:numId w:val="5"/>
        </w:numPr>
        <w:spacing w:before="120" w:after="120"/>
        <w:ind w:left="1560" w:hanging="284"/>
        <w:jc w:val="both"/>
        <w:rPr>
          <w:sz w:val="28"/>
          <w:szCs w:val="28"/>
        </w:rPr>
      </w:pPr>
      <w:r>
        <w:rPr>
          <w:sz w:val="28"/>
          <w:szCs w:val="28"/>
        </w:rPr>
        <w:t>систематическое обновление списков резерва с целью пополнения;</w:t>
      </w:r>
    </w:p>
    <w:p w:rsidR="006C7823" w:rsidRDefault="006C7823" w:rsidP="00493EDD">
      <w:pPr>
        <w:numPr>
          <w:ilvl w:val="0"/>
          <w:numId w:val="5"/>
        </w:numPr>
        <w:spacing w:before="120" w:after="120"/>
        <w:ind w:left="1560" w:hanging="284"/>
        <w:jc w:val="both"/>
        <w:rPr>
          <w:sz w:val="28"/>
          <w:szCs w:val="28"/>
        </w:rPr>
      </w:pPr>
      <w:r>
        <w:rPr>
          <w:sz w:val="28"/>
          <w:szCs w:val="28"/>
        </w:rPr>
        <w:t>корректировка списков резерва по результатам анализа эффективности подготовки работников, состоящих в резерве.</w:t>
      </w:r>
    </w:p>
    <w:p w:rsidR="006C7823" w:rsidRDefault="006C7823" w:rsidP="00493EDD">
      <w:pPr>
        <w:spacing w:before="120" w:after="120"/>
        <w:ind w:left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Отбор кандидатов и исключение из резерва</w:t>
      </w:r>
    </w:p>
    <w:p w:rsidR="006C7823" w:rsidRDefault="006C7823" w:rsidP="00493EDD">
      <w:pPr>
        <w:spacing w:before="120" w:after="12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Отбор в кадровый резерв производится на основании оценки уровня квалификации, личных качеств и продуктивности деятельности работников. </w:t>
      </w:r>
    </w:p>
    <w:p w:rsidR="006C7823" w:rsidRDefault="006C7823" w:rsidP="00493EDD">
      <w:pPr>
        <w:spacing w:before="120" w:after="12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4.2. В целях обеспечения эффективности резерва его численность составляет не менее 2 кандидатов на место по каждой категории должностей. Допускается зачисление одного специалиста в резерв по различным (не более двух) категориям должностей.</w:t>
      </w:r>
    </w:p>
    <w:p w:rsidR="006C7823" w:rsidRDefault="006C7823" w:rsidP="00493EDD">
      <w:pPr>
        <w:spacing w:before="120" w:after="12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4.3. Список должностей, подлежащих обеспечению кадровым резервом, определяется настоящим Положением.</w:t>
      </w:r>
    </w:p>
    <w:p w:rsidR="006C7823" w:rsidRDefault="006C7823" w:rsidP="00493EDD">
      <w:pPr>
        <w:spacing w:before="120" w:after="12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Кадровый резерв </w:t>
      </w:r>
      <w:r>
        <w:rPr>
          <w:color w:val="000000"/>
          <w:sz w:val="28"/>
          <w:szCs w:val="28"/>
        </w:rPr>
        <w:t xml:space="preserve">ДОУ </w:t>
      </w:r>
      <w:r>
        <w:rPr>
          <w:sz w:val="28"/>
          <w:szCs w:val="28"/>
        </w:rPr>
        <w:t xml:space="preserve">формируется из следующих источников: </w:t>
      </w:r>
    </w:p>
    <w:p w:rsidR="006C7823" w:rsidRDefault="006C7823" w:rsidP="00493EDD">
      <w:pPr>
        <w:numPr>
          <w:ilvl w:val="0"/>
          <w:numId w:val="6"/>
        </w:numPr>
        <w:spacing w:before="120" w:after="120"/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квалифицированные специалисты; </w:t>
      </w:r>
    </w:p>
    <w:p w:rsidR="006C7823" w:rsidRDefault="006C7823" w:rsidP="00493EDD">
      <w:pPr>
        <w:numPr>
          <w:ilvl w:val="0"/>
          <w:numId w:val="6"/>
        </w:numPr>
        <w:spacing w:before="120" w:after="120"/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молодые специалисты.</w:t>
      </w:r>
    </w:p>
    <w:p w:rsidR="006C7823" w:rsidRDefault="006C7823" w:rsidP="00493EDD">
      <w:pPr>
        <w:spacing w:before="120" w:after="12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4.5. При отборе кандидатов в кадровый резерв учитываются следующие параметры:</w:t>
      </w:r>
    </w:p>
    <w:p w:rsidR="006C7823" w:rsidRDefault="006C7823" w:rsidP="00493EDD">
      <w:pPr>
        <w:numPr>
          <w:ilvl w:val="0"/>
          <w:numId w:val="7"/>
        </w:numPr>
        <w:spacing w:before="120" w:after="120"/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возраст (возраст кандидата на момент вступления в кадровый резерв составляет от 30 до 45 лет);</w:t>
      </w:r>
    </w:p>
    <w:p w:rsidR="006C7823" w:rsidRDefault="006C7823" w:rsidP="00493EDD">
      <w:pPr>
        <w:numPr>
          <w:ilvl w:val="0"/>
          <w:numId w:val="7"/>
        </w:numPr>
        <w:spacing w:before="120" w:after="120"/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уровень образования (средне-специальное и высшее образование);</w:t>
      </w:r>
    </w:p>
    <w:p w:rsidR="006C7823" w:rsidRDefault="006C7823" w:rsidP="00493EDD">
      <w:pPr>
        <w:numPr>
          <w:ilvl w:val="0"/>
          <w:numId w:val="7"/>
        </w:numPr>
        <w:spacing w:before="120" w:after="120"/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стаж работы по профессии или на руководящей должности  не менее 2-х лет соответствующей категории;</w:t>
      </w:r>
    </w:p>
    <w:p w:rsidR="006C7823" w:rsidRDefault="006C7823" w:rsidP="00493EDD">
      <w:pPr>
        <w:numPr>
          <w:ilvl w:val="0"/>
          <w:numId w:val="7"/>
        </w:numPr>
        <w:spacing w:before="120" w:after="120"/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квалификационные требования по планируемой должности.</w:t>
      </w:r>
    </w:p>
    <w:p w:rsidR="006C7823" w:rsidRDefault="006C7823" w:rsidP="00493EDD">
      <w:pPr>
        <w:spacing w:before="120" w:after="12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4.6. Для проведения отбора используются следующие методы:</w:t>
      </w:r>
    </w:p>
    <w:p w:rsidR="006C7823" w:rsidRDefault="006C7823" w:rsidP="00493EDD">
      <w:pPr>
        <w:numPr>
          <w:ilvl w:val="0"/>
          <w:numId w:val="8"/>
        </w:numPr>
        <w:spacing w:before="120" w:after="120" w:line="192" w:lineRule="auto"/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анализ документов (анкетных данных, документов об образовании и повышении квалификации, характеристик, результатов аттестаций, отчетов и др.);</w:t>
      </w:r>
    </w:p>
    <w:p w:rsidR="006C7823" w:rsidRDefault="006C7823" w:rsidP="00493EDD">
      <w:pPr>
        <w:numPr>
          <w:ilvl w:val="0"/>
          <w:numId w:val="8"/>
        </w:numPr>
        <w:spacing w:before="120" w:after="120" w:line="192" w:lineRule="auto"/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оценка качества труда (результаты труда, тщательность выполнения заданий, надежность, рациональность, экономичность);</w:t>
      </w:r>
    </w:p>
    <w:p w:rsidR="006C7823" w:rsidRDefault="006C7823" w:rsidP="00493EDD">
      <w:pPr>
        <w:numPr>
          <w:ilvl w:val="0"/>
          <w:numId w:val="8"/>
        </w:numPr>
        <w:spacing w:before="120" w:after="120" w:line="192" w:lineRule="auto"/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собеседование (для выявления стремлений, мотивов поведения, потребностей и иных сведений, имеющих значение для принятия решения о включении в резерв).</w:t>
      </w:r>
    </w:p>
    <w:p w:rsidR="006C7823" w:rsidRDefault="006C7823" w:rsidP="00493EDD">
      <w:pPr>
        <w:spacing w:before="120" w:after="12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4.7. Основания для включения в резерв:</w:t>
      </w:r>
    </w:p>
    <w:p w:rsidR="006C7823" w:rsidRDefault="006C7823" w:rsidP="00493EDD">
      <w:pPr>
        <w:numPr>
          <w:ilvl w:val="0"/>
          <w:numId w:val="9"/>
        </w:numPr>
        <w:spacing w:before="120" w:after="120"/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стремление кандидата к самосовершенствованию, развитию своей карьеры, лидерству;</w:t>
      </w:r>
    </w:p>
    <w:p w:rsidR="006C7823" w:rsidRDefault="006C7823" w:rsidP="00493EDD">
      <w:pPr>
        <w:numPr>
          <w:ilvl w:val="0"/>
          <w:numId w:val="9"/>
        </w:numPr>
        <w:spacing w:before="120" w:after="120"/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рекомендация непосредственного руководителя, согласованная с руководителем направления.</w:t>
      </w:r>
    </w:p>
    <w:p w:rsidR="006C7823" w:rsidRDefault="006C7823" w:rsidP="00493EDD">
      <w:pPr>
        <w:spacing w:before="120" w:after="12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4.8. Основания для исключения из резерва:</w:t>
      </w:r>
    </w:p>
    <w:p w:rsidR="006C7823" w:rsidRDefault="006C7823" w:rsidP="00493EDD">
      <w:pPr>
        <w:numPr>
          <w:ilvl w:val="0"/>
          <w:numId w:val="10"/>
        </w:numPr>
        <w:spacing w:before="120" w:after="120"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>назначение работника на должность (выдвижение в другую деятельность);</w:t>
      </w:r>
    </w:p>
    <w:p w:rsidR="006C7823" w:rsidRDefault="006C7823" w:rsidP="00493EDD">
      <w:pPr>
        <w:numPr>
          <w:ilvl w:val="0"/>
          <w:numId w:val="10"/>
        </w:numPr>
        <w:spacing w:before="120" w:after="120"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подачи резервистом заявления об исключении его из кадрового резерва; </w:t>
      </w:r>
    </w:p>
    <w:p w:rsidR="006C7823" w:rsidRDefault="006C7823" w:rsidP="00493EDD">
      <w:pPr>
        <w:numPr>
          <w:ilvl w:val="0"/>
          <w:numId w:val="10"/>
        </w:numPr>
        <w:spacing w:before="120" w:after="120"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выявления фактов, свидетельствующих о представлении резервистом заведомо ложных сведений; </w:t>
      </w:r>
    </w:p>
    <w:p w:rsidR="006C7823" w:rsidRDefault="006C7823" w:rsidP="00493EDD">
      <w:pPr>
        <w:numPr>
          <w:ilvl w:val="0"/>
          <w:numId w:val="10"/>
        </w:numPr>
        <w:spacing w:before="120" w:after="120"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совершения правонарушения, иных деяний, не совместимых с нахождением в кадровом резерве; </w:t>
      </w:r>
    </w:p>
    <w:p w:rsidR="006C7823" w:rsidRDefault="006C7823" w:rsidP="00493EDD">
      <w:pPr>
        <w:numPr>
          <w:ilvl w:val="0"/>
          <w:numId w:val="10"/>
        </w:numPr>
        <w:spacing w:before="120" w:after="120"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>нарушение порядка и условий зачисления в кадровый резерв, установленных настоящим Положением;</w:t>
      </w:r>
    </w:p>
    <w:p w:rsidR="006C7823" w:rsidRDefault="006C7823" w:rsidP="00493EDD">
      <w:pPr>
        <w:numPr>
          <w:ilvl w:val="0"/>
          <w:numId w:val="10"/>
        </w:numPr>
        <w:spacing w:before="120" w:after="120"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>неудовлетворительными показателями профессиональной деятельности;</w:t>
      </w:r>
    </w:p>
    <w:p w:rsidR="006C7823" w:rsidRDefault="006C7823" w:rsidP="00493EDD">
      <w:pPr>
        <w:numPr>
          <w:ilvl w:val="0"/>
          <w:numId w:val="10"/>
        </w:numPr>
        <w:spacing w:before="120" w:after="120"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>систематического невыполнения плана индивидуального развития.</w:t>
      </w:r>
    </w:p>
    <w:p w:rsidR="006C7823" w:rsidRDefault="006C7823" w:rsidP="00493EDD">
      <w:pPr>
        <w:spacing w:before="120"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4.9.Процедура отбора резервистов.</w:t>
      </w:r>
    </w:p>
    <w:p w:rsidR="006C7823" w:rsidRDefault="006C7823" w:rsidP="00493EDD">
      <w:pPr>
        <w:spacing w:before="120" w:after="120"/>
        <w:ind w:left="426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4.9.1. Непосредственный руководитель кандидата в соответствии с рекомендуемыми </w:t>
      </w:r>
      <w:r w:rsidR="00493EDD">
        <w:rPr>
          <w:sz w:val="28"/>
          <w:szCs w:val="28"/>
        </w:rPr>
        <w:t>критериями осуществляют</w:t>
      </w:r>
      <w:r>
        <w:rPr>
          <w:sz w:val="28"/>
          <w:szCs w:val="28"/>
        </w:rPr>
        <w:t xml:space="preserve"> первичную оценку деловых и личных качеств кандидата и составляет рекомендацию о включении работника в резерв. Списки заверяются у руководителя направления. Также руководителем кандидата оформляется «Информационный лист кандидата». </w:t>
      </w:r>
    </w:p>
    <w:p w:rsidR="006C7823" w:rsidRDefault="006C7823" w:rsidP="00493EDD">
      <w:pPr>
        <w:spacing w:before="120" w:after="1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Подготовка специалистов и руководителей, зачисленных в резерв</w:t>
      </w:r>
    </w:p>
    <w:p w:rsidR="006C7823" w:rsidRDefault="006C7823" w:rsidP="00493EDD">
      <w:pPr>
        <w:spacing w:before="120" w:after="12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Подготовка резерва является составной частью комплексной программы подготовки персонала </w:t>
      </w:r>
      <w:r>
        <w:rPr>
          <w:color w:val="000000"/>
          <w:sz w:val="28"/>
          <w:szCs w:val="28"/>
        </w:rPr>
        <w:t>ДОУ</w:t>
      </w:r>
      <w:r>
        <w:rPr>
          <w:sz w:val="28"/>
          <w:szCs w:val="28"/>
        </w:rPr>
        <w:t>.</w:t>
      </w:r>
    </w:p>
    <w:p w:rsidR="006C7823" w:rsidRDefault="006C7823" w:rsidP="00493EDD">
      <w:pPr>
        <w:tabs>
          <w:tab w:val="left" w:pos="487"/>
        </w:tabs>
        <w:spacing w:before="120" w:after="120"/>
        <w:ind w:firstLine="426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5.2. Подготовка резерва может осуществляться с отрывом и без отрыва от основной работы.</w:t>
      </w:r>
    </w:p>
    <w:p w:rsidR="006C7823" w:rsidRDefault="006C7823" w:rsidP="00493EDD">
      <w:pPr>
        <w:spacing w:before="120" w:after="12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5.4. Подготовка работников, зачисленных в резерв руководящих кадров, проводится в целях приобретения ими практических и организационных навыков для выполнения обязанностей по должности резерва.</w:t>
      </w:r>
    </w:p>
    <w:p w:rsidR="006C7823" w:rsidRDefault="006C7823" w:rsidP="00493EDD">
      <w:pPr>
        <w:spacing w:before="120" w:after="12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5.5. Подготовка на замещение должностей руководителей проводится по профилю деятельности работника с обязательным изучением основных вопросов образования, менеджмента.</w:t>
      </w:r>
    </w:p>
    <w:p w:rsidR="006C7823" w:rsidRDefault="006C7823" w:rsidP="00493EDD">
      <w:pPr>
        <w:spacing w:before="120" w:after="12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5.6. Подготовка перспективного кадрового резерва. Потенциальный резерв состоит из молодых сотрудников с лидерскими качествами, которые в </w:t>
      </w:r>
      <w:r>
        <w:rPr>
          <w:sz w:val="28"/>
          <w:szCs w:val="28"/>
        </w:rPr>
        <w:lastRenderedPageBreak/>
        <w:t xml:space="preserve">перспективе могут занять руководящие должности. Перспективный резерв формируется из сотрудников в возрасте до 35 лет. Подготовка перспективных сотрудников не носит целевого характера – они готовятся не к занятию определенной должности, а к руководящей работе в целом. </w:t>
      </w:r>
    </w:p>
    <w:p w:rsidR="006C7823" w:rsidRDefault="006C7823" w:rsidP="00493EDD">
      <w:pPr>
        <w:spacing w:before="120" w:after="12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5.7. Перемещение сотрудников из перспективного резерва в плановый производится:</w:t>
      </w:r>
    </w:p>
    <w:p w:rsidR="006C7823" w:rsidRDefault="006C7823" w:rsidP="00493EDD">
      <w:pPr>
        <w:numPr>
          <w:ilvl w:val="0"/>
          <w:numId w:val="11"/>
        </w:numPr>
        <w:spacing w:before="120" w:after="120"/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проведения аттестации; </w:t>
      </w:r>
    </w:p>
    <w:p w:rsidR="006C7823" w:rsidRDefault="006C7823" w:rsidP="00493EDD">
      <w:pPr>
        <w:numPr>
          <w:ilvl w:val="0"/>
          <w:numId w:val="11"/>
        </w:numPr>
        <w:spacing w:before="120" w:after="120"/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по достижении сотрудником возраста 35 лет.</w:t>
      </w:r>
    </w:p>
    <w:p w:rsidR="006C7823" w:rsidRDefault="006C7823" w:rsidP="00493EDD">
      <w:pPr>
        <w:spacing w:before="120" w:after="12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5.8. Подготовка кадрового резерва предусматривает теоретическую и практическую части.</w:t>
      </w:r>
    </w:p>
    <w:p w:rsidR="006C7823" w:rsidRDefault="006C7823" w:rsidP="00493EDD">
      <w:pPr>
        <w:spacing w:before="120" w:after="12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5.9. Основными видами теоретической подготовки резерва являются:</w:t>
      </w:r>
    </w:p>
    <w:p w:rsidR="006C7823" w:rsidRDefault="006C7823" w:rsidP="00493EDD">
      <w:pPr>
        <w:numPr>
          <w:ilvl w:val="0"/>
          <w:numId w:val="12"/>
        </w:numPr>
        <w:spacing w:before="120" w:after="120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переподготовка и повышение квалификации; </w:t>
      </w:r>
    </w:p>
    <w:p w:rsidR="006C7823" w:rsidRDefault="006C7823" w:rsidP="00493EDD">
      <w:pPr>
        <w:numPr>
          <w:ilvl w:val="0"/>
          <w:numId w:val="12"/>
        </w:numPr>
        <w:spacing w:before="120" w:after="120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внешнее и внутреннее обучение по проблемам повышения эффективности обучения и управления, в том числе управления персоналом, изучение экономических дисциплин; </w:t>
      </w:r>
    </w:p>
    <w:p w:rsidR="006C7823" w:rsidRDefault="006C7823" w:rsidP="00493EDD">
      <w:pPr>
        <w:numPr>
          <w:ilvl w:val="0"/>
          <w:numId w:val="12"/>
        </w:numPr>
        <w:spacing w:before="120" w:after="120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мастер-классы и тренинги – проведение семинаров и деловых игр по эффективному управлению.</w:t>
      </w:r>
    </w:p>
    <w:p w:rsidR="006C7823" w:rsidRDefault="006C7823" w:rsidP="00493EDD">
      <w:pPr>
        <w:spacing w:before="120" w:after="12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5.10. По прохождении теоретической подготовки проводится аттестация, с целью принятия решения о целесообразности продолжения обучения по программе подготовки руководящих кадров.</w:t>
      </w:r>
    </w:p>
    <w:p w:rsidR="006C7823" w:rsidRDefault="006C7823" w:rsidP="00493EDD">
      <w:pPr>
        <w:spacing w:before="120" w:after="12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5.11. Основным видом практической подготовки является:</w:t>
      </w:r>
    </w:p>
    <w:p w:rsidR="006C7823" w:rsidRDefault="006C7823" w:rsidP="00493EDD">
      <w:pPr>
        <w:numPr>
          <w:ilvl w:val="1"/>
          <w:numId w:val="13"/>
        </w:numPr>
        <w:spacing w:before="120" w:after="120"/>
        <w:ind w:left="1418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исполнение обязанностей (замещение в период отпуска, болезни и.т.д.) </w:t>
      </w:r>
      <w:r w:rsidR="00493EDD">
        <w:rPr>
          <w:sz w:val="28"/>
          <w:szCs w:val="28"/>
        </w:rPr>
        <w:t>в на</w:t>
      </w:r>
      <w:r>
        <w:rPr>
          <w:sz w:val="28"/>
          <w:szCs w:val="28"/>
        </w:rPr>
        <w:t xml:space="preserve"> должностях, соответствующих уровню и специализации резервиста. При исполнении обязанностей сотруднику выплачивается разница в окладах между занимаемой им должностью и той, на которой он исполняет обязанности.</w:t>
      </w:r>
    </w:p>
    <w:p w:rsidR="00493EDD" w:rsidRDefault="00493EDD" w:rsidP="00493EDD">
      <w:pPr>
        <w:spacing w:before="120" w:after="120"/>
        <w:ind w:firstLine="426"/>
        <w:jc w:val="both"/>
        <w:rPr>
          <w:b/>
          <w:bCs/>
          <w:sz w:val="28"/>
          <w:szCs w:val="28"/>
        </w:rPr>
      </w:pPr>
    </w:p>
    <w:p w:rsidR="006C7823" w:rsidRDefault="006C7823" w:rsidP="00493EDD">
      <w:pPr>
        <w:spacing w:before="120" w:after="120"/>
        <w:ind w:firstLine="426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Мотивация сотрудников на долгосрочные отношения</w:t>
      </w:r>
    </w:p>
    <w:p w:rsidR="006C7823" w:rsidRDefault="006C7823" w:rsidP="00493EDD">
      <w:pPr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с </w:t>
      </w:r>
      <w:r>
        <w:rPr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МБДОУ Д/С «Солнышко»   </w:t>
      </w:r>
    </w:p>
    <w:p w:rsidR="006C7823" w:rsidRDefault="006C7823" w:rsidP="00493EDD">
      <w:pPr>
        <w:spacing w:before="120" w:after="120"/>
        <w:ind w:firstLine="567"/>
        <w:jc w:val="both"/>
        <w:rPr>
          <w:sz w:val="28"/>
          <w:szCs w:val="28"/>
        </w:rPr>
      </w:pPr>
    </w:p>
    <w:p w:rsidR="006C7823" w:rsidRDefault="006C7823" w:rsidP="00493EDD">
      <w:pPr>
        <w:spacing w:before="120"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Мотивация сотрудников на долгосрочное сотрудничество           является важнейшим этапом работы с сотрудниками. </w:t>
      </w:r>
    </w:p>
    <w:p w:rsidR="006C7823" w:rsidRDefault="006C7823" w:rsidP="00493EDD">
      <w:pPr>
        <w:spacing w:before="120" w:after="12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6.2. Мотивация и стимулирование сотрудников преследует две цели:</w:t>
      </w:r>
    </w:p>
    <w:p w:rsidR="006C7823" w:rsidRDefault="006C7823" w:rsidP="00493EDD">
      <w:pPr>
        <w:numPr>
          <w:ilvl w:val="0"/>
          <w:numId w:val="14"/>
        </w:numPr>
        <w:spacing w:before="120" w:after="120"/>
        <w:ind w:left="1276" w:hanging="283"/>
        <w:jc w:val="both"/>
        <w:rPr>
          <w:sz w:val="28"/>
          <w:szCs w:val="28"/>
        </w:rPr>
      </w:pPr>
      <w:r>
        <w:rPr>
          <w:sz w:val="28"/>
          <w:szCs w:val="28"/>
        </w:rPr>
        <w:t>выработать у сотрудника желание наиболее эффективным способом добиваться поставленных перед ним целей и задач;</w:t>
      </w:r>
    </w:p>
    <w:p w:rsidR="006C7823" w:rsidRDefault="006C7823" w:rsidP="00493EDD">
      <w:pPr>
        <w:numPr>
          <w:ilvl w:val="0"/>
          <w:numId w:val="14"/>
        </w:numPr>
        <w:spacing w:before="120" w:after="120"/>
        <w:ind w:left="1276" w:hanging="283"/>
        <w:jc w:val="both"/>
        <w:rPr>
          <w:sz w:val="28"/>
          <w:szCs w:val="28"/>
        </w:rPr>
      </w:pPr>
      <w:r>
        <w:rPr>
          <w:sz w:val="28"/>
          <w:szCs w:val="28"/>
        </w:rPr>
        <w:t>повысить лояльность, приверженность сотрудников.</w:t>
      </w:r>
    </w:p>
    <w:p w:rsidR="006C7823" w:rsidRDefault="006C7823" w:rsidP="00493EDD">
      <w:pPr>
        <w:spacing w:before="120" w:after="12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6.3. Выделяются формы мотивации, действующие на сотрудника:</w:t>
      </w:r>
    </w:p>
    <w:p w:rsidR="006C7823" w:rsidRDefault="006C7823" w:rsidP="00493EDD">
      <w:pPr>
        <w:spacing w:before="120" w:after="12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6.3.1. Материальные вознаграждения — заработная плата, премии.                            6.3.2. Нематериальные вознаграждения — совпадение ценностей компании с жизненным стилем сотрудника, комфорт, ощущения успеха, товарищеские отношения в коллективе, статус, отношение к собственному имиджу, интересная работа - оказывает большое влияние на самомотивацию для увеличения эффективности в деятельности сотрудника и, следовательно, на культуру в целом, на возможности ее совершенствования. </w:t>
      </w:r>
    </w:p>
    <w:p w:rsidR="006C7823" w:rsidRDefault="006C7823" w:rsidP="00493EDD">
      <w:pPr>
        <w:spacing w:before="120" w:after="12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6.4. Уровни развития мотивации сотрудников.</w:t>
      </w:r>
    </w:p>
    <w:p w:rsidR="006C7823" w:rsidRDefault="006C7823" w:rsidP="00493EDD">
      <w:pPr>
        <w:spacing w:before="120" w:after="120"/>
        <w:ind w:left="284" w:firstLine="426"/>
        <w:jc w:val="both"/>
        <w:rPr>
          <w:sz w:val="28"/>
          <w:szCs w:val="28"/>
        </w:rPr>
      </w:pPr>
      <w:r>
        <w:rPr>
          <w:sz w:val="28"/>
          <w:szCs w:val="28"/>
        </w:rPr>
        <w:t>6.4.1. Развитие мотивации сотрудника на индивидуальном уровне предполагает:</w:t>
      </w:r>
    </w:p>
    <w:p w:rsidR="006C7823" w:rsidRDefault="006C7823" w:rsidP="00493EDD">
      <w:pPr>
        <w:numPr>
          <w:ilvl w:val="0"/>
          <w:numId w:val="15"/>
        </w:numPr>
        <w:spacing w:before="120" w:after="120"/>
        <w:ind w:left="1134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активное объяснение целей проводимой работы, ее ценности и смысла, т.е. реклама будущего результата; </w:t>
      </w:r>
    </w:p>
    <w:p w:rsidR="006C7823" w:rsidRDefault="006C7823" w:rsidP="00493EDD">
      <w:pPr>
        <w:numPr>
          <w:ilvl w:val="0"/>
          <w:numId w:val="15"/>
        </w:numPr>
        <w:spacing w:before="120" w:after="120"/>
        <w:ind w:left="1134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задач в соответствии с индивидуальными возможностями, способностями и квалификацией сотрудников; </w:t>
      </w:r>
    </w:p>
    <w:p w:rsidR="006C7823" w:rsidRDefault="006C7823" w:rsidP="00493EDD">
      <w:pPr>
        <w:numPr>
          <w:ilvl w:val="0"/>
          <w:numId w:val="15"/>
        </w:numPr>
        <w:spacing w:before="120" w:after="120"/>
        <w:ind w:left="1134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периодическое проведение собеседований «руководитель — сотрудник» (возможность выговориться для сотрудника, возможность договориться для руководителя); </w:t>
      </w:r>
    </w:p>
    <w:p w:rsidR="006C7823" w:rsidRDefault="006C7823" w:rsidP="00493EDD">
      <w:pPr>
        <w:numPr>
          <w:ilvl w:val="0"/>
          <w:numId w:val="15"/>
        </w:numPr>
        <w:spacing w:before="120" w:after="120"/>
        <w:ind w:left="1134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постановка реально достижимых целей при определенном аккумулировании усилий сотрудника; </w:t>
      </w:r>
    </w:p>
    <w:p w:rsidR="006C7823" w:rsidRDefault="006C7823" w:rsidP="00493EDD">
      <w:pPr>
        <w:numPr>
          <w:ilvl w:val="0"/>
          <w:numId w:val="15"/>
        </w:numPr>
        <w:spacing w:before="120" w:after="120"/>
        <w:ind w:left="1134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обеспечение понимания чувства достижения результата (поощрение за результат). </w:t>
      </w:r>
    </w:p>
    <w:p w:rsidR="006C7823" w:rsidRDefault="006C7823" w:rsidP="00493EDD">
      <w:pPr>
        <w:spacing w:before="120" w:after="120"/>
        <w:ind w:left="284" w:firstLine="426"/>
        <w:jc w:val="both"/>
        <w:rPr>
          <w:sz w:val="28"/>
          <w:szCs w:val="28"/>
        </w:rPr>
      </w:pPr>
      <w:r>
        <w:rPr>
          <w:sz w:val="28"/>
          <w:szCs w:val="28"/>
        </w:rPr>
        <w:t>6.4.2. Развитие мотивации сотрудника на уровне рабочего места включает:</w:t>
      </w:r>
    </w:p>
    <w:p w:rsidR="006C7823" w:rsidRDefault="006C7823" w:rsidP="00493EDD">
      <w:pPr>
        <w:numPr>
          <w:ilvl w:val="0"/>
          <w:numId w:val="16"/>
        </w:numPr>
        <w:spacing w:before="120" w:after="120"/>
        <w:ind w:left="1134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участие сотрудников в постановке и определении общих целей на рабочем месте; </w:t>
      </w:r>
    </w:p>
    <w:p w:rsidR="006C7823" w:rsidRDefault="006C7823" w:rsidP="00493EDD">
      <w:pPr>
        <w:numPr>
          <w:ilvl w:val="0"/>
          <w:numId w:val="16"/>
        </w:numPr>
        <w:spacing w:before="120" w:after="120"/>
        <w:ind w:left="1134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системы совместной деятельности подразделения для понимания достигнутой цели (задачи) в рамках рабочей группы; </w:t>
      </w:r>
    </w:p>
    <w:p w:rsidR="006C7823" w:rsidRDefault="006C7823" w:rsidP="00493EDD">
      <w:pPr>
        <w:numPr>
          <w:ilvl w:val="0"/>
          <w:numId w:val="16"/>
        </w:numPr>
        <w:spacing w:before="120" w:after="120"/>
        <w:ind w:left="1134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должной рабочей атмосферы и устранение излишних процедурных ограничений (добровольность сотрудников). </w:t>
      </w:r>
    </w:p>
    <w:p w:rsidR="00493EDD" w:rsidRDefault="00493EDD" w:rsidP="00493EDD">
      <w:pPr>
        <w:spacing w:before="120" w:after="120"/>
        <w:jc w:val="both"/>
        <w:rPr>
          <w:b/>
          <w:bCs/>
          <w:sz w:val="28"/>
          <w:szCs w:val="28"/>
        </w:rPr>
      </w:pPr>
    </w:p>
    <w:p w:rsidR="006C7823" w:rsidRDefault="006C7823" w:rsidP="00493EDD">
      <w:pPr>
        <w:spacing w:before="120" w:after="1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Реализация резерва.</w:t>
      </w:r>
    </w:p>
    <w:p w:rsidR="00DA3EF4" w:rsidRDefault="006C7823" w:rsidP="00493EDD">
      <w:pPr>
        <w:jc w:val="both"/>
      </w:pPr>
      <w:r>
        <w:rPr>
          <w:sz w:val="28"/>
          <w:szCs w:val="28"/>
        </w:rPr>
        <w:t xml:space="preserve">7.1. С целью повышения эффективности резерва проводится ежегодная корректировка списков резерва, в ходе которой оценивается результаты годовой подготовки, даются заключения о возможности выдвижения кандидата на руководящую должность, целесообразности продолжения подготовки, корректировке плана обучения, исключения из резерва.  </w:t>
      </w:r>
    </w:p>
    <w:sectPr w:rsidR="00DA3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18BF" w:rsidRDefault="006818BF" w:rsidP="006C7823">
      <w:r>
        <w:separator/>
      </w:r>
    </w:p>
  </w:endnote>
  <w:endnote w:type="continuationSeparator" w:id="0">
    <w:p w:rsidR="006818BF" w:rsidRDefault="006818BF" w:rsidP="006C7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18BF" w:rsidRDefault="006818BF" w:rsidP="006C7823">
      <w:r>
        <w:separator/>
      </w:r>
    </w:p>
  </w:footnote>
  <w:footnote w:type="continuationSeparator" w:id="0">
    <w:p w:rsidR="006818BF" w:rsidRDefault="006818BF" w:rsidP="006C78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0353F"/>
    <w:multiLevelType w:val="hybridMultilevel"/>
    <w:tmpl w:val="C728D108"/>
    <w:name w:val="WW8Num32222222322222"/>
    <w:lvl w:ilvl="0" w:tplc="9C5AA4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F7766"/>
    <w:multiLevelType w:val="hybridMultilevel"/>
    <w:tmpl w:val="BF1AC040"/>
    <w:name w:val="WW8Num3222222232222222"/>
    <w:lvl w:ilvl="0" w:tplc="9C5AA4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52FFB"/>
    <w:multiLevelType w:val="hybridMultilevel"/>
    <w:tmpl w:val="B7E08722"/>
    <w:name w:val="WW8Num32222222322"/>
    <w:lvl w:ilvl="0" w:tplc="9C5AA4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83467"/>
    <w:multiLevelType w:val="hybridMultilevel"/>
    <w:tmpl w:val="135287D2"/>
    <w:lvl w:ilvl="0" w:tplc="EE06E39E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97E3CF2"/>
    <w:multiLevelType w:val="hybridMultilevel"/>
    <w:tmpl w:val="669E2DBA"/>
    <w:lvl w:ilvl="0" w:tplc="39A6E5A8">
      <w:start w:val="1"/>
      <w:numFmt w:val="bullet"/>
      <w:lvlText w:val=""/>
      <w:lvlJc w:val="left"/>
      <w:pPr>
        <w:tabs>
          <w:tab w:val="num" w:pos="680"/>
        </w:tabs>
        <w:ind w:left="680" w:hanging="396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763FC1"/>
    <w:multiLevelType w:val="hybridMultilevel"/>
    <w:tmpl w:val="436AC752"/>
    <w:lvl w:ilvl="0" w:tplc="EE06E39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FE3920"/>
    <w:multiLevelType w:val="hybridMultilevel"/>
    <w:tmpl w:val="84961488"/>
    <w:name w:val="WW8Num32222222322222222222"/>
    <w:lvl w:ilvl="0" w:tplc="9C5AA4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301BC4"/>
    <w:multiLevelType w:val="hybridMultilevel"/>
    <w:tmpl w:val="3A3A2D42"/>
    <w:lvl w:ilvl="0" w:tplc="EE06E39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27A09C7"/>
    <w:multiLevelType w:val="hybridMultilevel"/>
    <w:tmpl w:val="73A29D14"/>
    <w:lvl w:ilvl="0" w:tplc="EE06E39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 w15:restartNumberingAfterBreak="0">
    <w:nsid w:val="4E54270E"/>
    <w:multiLevelType w:val="hybridMultilevel"/>
    <w:tmpl w:val="0D76ADF0"/>
    <w:lvl w:ilvl="0" w:tplc="EE06E39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A4398E"/>
    <w:multiLevelType w:val="hybridMultilevel"/>
    <w:tmpl w:val="5E1E4154"/>
    <w:name w:val="WW8Num322222223222"/>
    <w:lvl w:ilvl="0" w:tplc="9C5AA4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6868D5"/>
    <w:multiLevelType w:val="hybridMultilevel"/>
    <w:tmpl w:val="05CEF506"/>
    <w:lvl w:ilvl="0" w:tplc="B2EEE82A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C5AA45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EE05275"/>
    <w:multiLevelType w:val="multilevel"/>
    <w:tmpl w:val="4B68444E"/>
    <w:lvl w:ilvl="0">
      <w:start w:val="1"/>
      <w:numFmt w:val="bullet"/>
      <w:lvlText w:val=""/>
      <w:lvlJc w:val="left"/>
      <w:pPr>
        <w:tabs>
          <w:tab w:val="num" w:pos="396"/>
        </w:tabs>
        <w:ind w:left="396" w:hanging="396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13" w15:restartNumberingAfterBreak="0">
    <w:nsid w:val="73566AFE"/>
    <w:multiLevelType w:val="hybridMultilevel"/>
    <w:tmpl w:val="882CA2A8"/>
    <w:name w:val="WW8Num32222222322222222"/>
    <w:lvl w:ilvl="0" w:tplc="9C5AA4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78"/>
        </w:tabs>
        <w:ind w:left="1778" w:hanging="360"/>
      </w:pPr>
      <w:rPr>
        <w:rFonts w:cs="Times New Roman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DF657B"/>
    <w:multiLevelType w:val="hybridMultilevel"/>
    <w:tmpl w:val="E812803A"/>
    <w:lvl w:ilvl="0" w:tplc="EE06E39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0D3D3A"/>
    <w:multiLevelType w:val="hybridMultilevel"/>
    <w:tmpl w:val="558E905C"/>
    <w:lvl w:ilvl="0" w:tplc="EE06E39E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</w:num>
  <w:num w:numId="5">
    <w:abstractNumId w:val="10"/>
  </w:num>
  <w:num w:numId="6">
    <w:abstractNumId w:val="0"/>
  </w:num>
  <w:num w:numId="7">
    <w:abstractNumId w:val="1"/>
  </w:num>
  <w:num w:numId="8">
    <w:abstractNumId w:val="1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3"/>
  </w:num>
  <w:num w:numId="10">
    <w:abstractNumId w:val="15"/>
  </w:num>
  <w:num w:numId="11">
    <w:abstractNumId w:val="5"/>
  </w:num>
  <w:num w:numId="12">
    <w:abstractNumId w:val="6"/>
  </w:num>
  <w:num w:numId="13">
    <w:abstractNumId w:val="11"/>
    <w:lvlOverride w:ilvl="0">
      <w:startOverride w:val="1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EB9"/>
    <w:rsid w:val="003B7B62"/>
    <w:rsid w:val="00493EDD"/>
    <w:rsid w:val="00654D39"/>
    <w:rsid w:val="006818BF"/>
    <w:rsid w:val="006C7823"/>
    <w:rsid w:val="00B56EB9"/>
    <w:rsid w:val="00DA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4D43D"/>
  <w15:docId w15:val="{80EC136B-625D-4417-85EA-5FA56D0C4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782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6C7823"/>
    <w:pPr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semiHidden/>
    <w:rsid w:val="006C7823"/>
    <w:rPr>
      <w:rFonts w:ascii="Times New Roman" w:eastAsia="Calibri" w:hAnsi="Times New Roman" w:cs="Times New Roman"/>
      <w:sz w:val="28"/>
      <w:szCs w:val="28"/>
      <w:lang w:eastAsia="ar-SA"/>
    </w:rPr>
  </w:style>
  <w:style w:type="paragraph" w:styleId="a5">
    <w:name w:val="header"/>
    <w:basedOn w:val="a"/>
    <w:link w:val="a6"/>
    <w:uiPriority w:val="99"/>
    <w:unhideWhenUsed/>
    <w:rsid w:val="006C782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C7823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unhideWhenUsed/>
    <w:rsid w:val="006C782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C7823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493ED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93EDD"/>
    <w:rPr>
      <w:rFonts w:ascii="Segoe UI" w:eastAsia="Calibri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27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1666</Words>
  <Characters>9501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Солнышко</cp:lastModifiedBy>
  <cp:revision>3</cp:revision>
  <cp:lastPrinted>2021-11-15T03:16:00Z</cp:lastPrinted>
  <dcterms:created xsi:type="dcterms:W3CDTF">2021-11-14T04:29:00Z</dcterms:created>
  <dcterms:modified xsi:type="dcterms:W3CDTF">2021-11-15T03:20:00Z</dcterms:modified>
</cp:coreProperties>
</file>